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584"/>
        <w:gridCol w:w="2584"/>
        <w:gridCol w:w="2586"/>
        <w:gridCol w:w="2583"/>
        <w:gridCol w:w="2583"/>
        <w:gridCol w:w="2586"/>
      </w:tblGrid>
      <w:tr w:rsidR="000C2239" w:rsidTr="003569D2">
        <w:trPr>
          <w:trHeight w:val="281"/>
        </w:trPr>
        <w:tc>
          <w:tcPr>
            <w:tcW w:w="833" w:type="pct"/>
          </w:tcPr>
          <w:p w:rsidR="000C2239" w:rsidRDefault="000C2239" w:rsidP="003569D2">
            <w:pPr>
              <w:pStyle w:val="a4"/>
              <w:spacing w:after="0"/>
              <w:jc w:val="center"/>
            </w:pPr>
            <w:r>
              <w:rPr>
                <w:b/>
                <w:bCs/>
                <w:color w:val="C00000"/>
              </w:rPr>
              <w:t>1 июня</w:t>
            </w:r>
          </w:p>
        </w:tc>
        <w:tc>
          <w:tcPr>
            <w:tcW w:w="833" w:type="pct"/>
          </w:tcPr>
          <w:p w:rsidR="000C2239" w:rsidRDefault="000C2239" w:rsidP="003569D2">
            <w:pPr>
              <w:pStyle w:val="a4"/>
              <w:spacing w:after="0"/>
              <w:jc w:val="center"/>
            </w:pPr>
            <w:r>
              <w:rPr>
                <w:b/>
                <w:bCs/>
                <w:color w:val="C00000"/>
              </w:rPr>
              <w:t>2 июня</w:t>
            </w:r>
          </w:p>
        </w:tc>
        <w:tc>
          <w:tcPr>
            <w:tcW w:w="834" w:type="pct"/>
          </w:tcPr>
          <w:p w:rsidR="000C2239" w:rsidRDefault="000C2239" w:rsidP="003569D2">
            <w:pPr>
              <w:pStyle w:val="a4"/>
              <w:spacing w:after="0"/>
              <w:jc w:val="center"/>
            </w:pPr>
            <w:r>
              <w:rPr>
                <w:b/>
                <w:bCs/>
                <w:color w:val="C00000"/>
              </w:rPr>
              <w:t>5 июня</w:t>
            </w:r>
          </w:p>
        </w:tc>
        <w:tc>
          <w:tcPr>
            <w:tcW w:w="833" w:type="pct"/>
          </w:tcPr>
          <w:p w:rsidR="000C2239" w:rsidRDefault="000C2239" w:rsidP="003569D2">
            <w:pPr>
              <w:pStyle w:val="a4"/>
              <w:spacing w:after="0"/>
              <w:jc w:val="center"/>
            </w:pPr>
            <w:r>
              <w:rPr>
                <w:b/>
                <w:bCs/>
                <w:color w:val="C00000"/>
              </w:rPr>
              <w:t>6 июня</w:t>
            </w:r>
          </w:p>
        </w:tc>
        <w:tc>
          <w:tcPr>
            <w:tcW w:w="833" w:type="pct"/>
          </w:tcPr>
          <w:p w:rsidR="000C2239" w:rsidRDefault="000C2239" w:rsidP="003569D2">
            <w:pPr>
              <w:pStyle w:val="a4"/>
              <w:spacing w:after="0"/>
              <w:jc w:val="center"/>
            </w:pPr>
            <w:r>
              <w:rPr>
                <w:b/>
                <w:bCs/>
                <w:color w:val="C00000"/>
              </w:rPr>
              <w:t>7 июня</w:t>
            </w:r>
          </w:p>
        </w:tc>
        <w:tc>
          <w:tcPr>
            <w:tcW w:w="834" w:type="pct"/>
          </w:tcPr>
          <w:p w:rsidR="000C2239" w:rsidRDefault="000C2239" w:rsidP="000C2239">
            <w:pPr>
              <w:pStyle w:val="a4"/>
              <w:spacing w:after="0"/>
              <w:jc w:val="center"/>
            </w:pPr>
            <w:r>
              <w:rPr>
                <w:b/>
                <w:bCs/>
                <w:color w:val="C00000"/>
              </w:rPr>
              <w:t>8 июня</w:t>
            </w:r>
          </w:p>
        </w:tc>
      </w:tr>
      <w:tr w:rsidR="000C2239" w:rsidTr="003569D2">
        <w:tc>
          <w:tcPr>
            <w:tcW w:w="833" w:type="pct"/>
          </w:tcPr>
          <w:p w:rsidR="000C2239" w:rsidRDefault="000C2239" w:rsidP="000C223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Шаг за шагом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- Шоу-встреча «Здравствуй, лагерь, лето, солнце…»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- Праздничная программа « Дети – это счастье»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Рисуем на асфальте «Я, ты, он, она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..»</w:t>
            </w:r>
            <w:proofErr w:type="gramEnd"/>
          </w:p>
          <w:p w:rsidR="000C2239" w:rsidRDefault="000C2239" w:rsidP="000C2239">
            <w:pPr>
              <w:pStyle w:val="a4"/>
              <w:spacing w:before="102" w:beforeAutospacing="0" w:after="0"/>
            </w:pPr>
          </w:p>
          <w:p w:rsidR="000C2239" w:rsidRDefault="000C2239"/>
        </w:tc>
        <w:tc>
          <w:tcPr>
            <w:tcW w:w="833" w:type="pct"/>
          </w:tcPr>
          <w:p w:rsidR="000C2239" w:rsidRDefault="000C2239" w:rsidP="000C223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Пески севера 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- Виртуальная экскурсия «Чарские пески»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- Спортивно-туристическая эстафета «Через пески и барханы» </w:t>
            </w:r>
            <w:r>
              <w:rPr>
                <w:b/>
                <w:bCs/>
                <w:i/>
                <w:iCs/>
                <w:color w:val="000000"/>
                <w:sz w:val="15"/>
                <w:szCs w:val="15"/>
              </w:rPr>
              <w:t xml:space="preserve">МБУ ДО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5"/>
                <w:szCs w:val="15"/>
              </w:rPr>
              <w:t>ЦДЮТиК</w:t>
            </w:r>
            <w:proofErr w:type="spellEnd"/>
            <w:r>
              <w:rPr>
                <w:b/>
                <w:bCs/>
                <w:i/>
                <w:iCs/>
                <w:color w:val="000000"/>
                <w:sz w:val="15"/>
                <w:szCs w:val="15"/>
              </w:rPr>
              <w:t xml:space="preserve"> </w:t>
            </w:r>
          </w:p>
          <w:p w:rsidR="000C2239" w:rsidRDefault="000C2239"/>
        </w:tc>
        <w:tc>
          <w:tcPr>
            <w:tcW w:w="834" w:type="pct"/>
          </w:tcPr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Эта земля твоя и моя 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Виртуальная экскурсия «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Даурский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заповедник»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Мастерская кота манула (изготовление аппликации манула)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proofErr w:type="gramStart"/>
            <w:r>
              <w:rPr>
                <w:b/>
                <w:bCs/>
                <w:sz w:val="15"/>
                <w:szCs w:val="15"/>
              </w:rPr>
              <w:t>Экологический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квест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«Путешествие в Долину 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дзернов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>»</w:t>
            </w:r>
          </w:p>
          <w:p w:rsidR="000C2239" w:rsidRDefault="000C2239"/>
        </w:tc>
        <w:tc>
          <w:tcPr>
            <w:tcW w:w="833" w:type="pct"/>
          </w:tcPr>
          <w:p w:rsidR="000C2239" w:rsidRDefault="000C2239" w:rsidP="000C223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Встреча с Пушкиным на Смоленских скалах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sz w:val="15"/>
                <w:szCs w:val="15"/>
              </w:rPr>
              <w:t>-Виртуальная экскурсия «</w:t>
            </w:r>
            <w:proofErr w:type="gramStart"/>
            <w:r>
              <w:rPr>
                <w:b/>
                <w:bCs/>
                <w:sz w:val="15"/>
                <w:szCs w:val="15"/>
              </w:rPr>
              <w:t>Живописный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скальный 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массив - Смоленские скалы»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sz w:val="15"/>
                <w:szCs w:val="15"/>
              </w:rPr>
              <w:t>- Литературно – игровая программа « По тропинкам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Лукоморья»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sz w:val="15"/>
                <w:szCs w:val="15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Инсценирование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отрывка из «Сказки о рыбаке и рыбке»</w:t>
            </w:r>
          </w:p>
          <w:p w:rsidR="000C2239" w:rsidRDefault="000C2239"/>
        </w:tc>
        <w:tc>
          <w:tcPr>
            <w:tcW w:w="833" w:type="pct"/>
          </w:tcPr>
          <w:p w:rsidR="000C2239" w:rsidRDefault="000C2239" w:rsidP="000C223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CC"/>
                <w:sz w:val="20"/>
                <w:szCs w:val="20"/>
              </w:rPr>
              <w:t>Лаборатория</w:t>
            </w:r>
          </w:p>
          <w:p w:rsidR="000C2239" w:rsidRDefault="000C2239" w:rsidP="000C223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CC"/>
                <w:sz w:val="20"/>
                <w:szCs w:val="20"/>
              </w:rPr>
              <w:t>Безопасности ПДД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Виртуальная экскурсия «Национальный парк «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Алханай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>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Игра: « </w:t>
            </w:r>
            <w:r>
              <w:rPr>
                <w:b/>
                <w:bCs/>
                <w:color w:val="000000"/>
                <w:sz w:val="15"/>
                <w:szCs w:val="15"/>
                <w:lang w:val="en-US"/>
              </w:rPr>
              <w:t>Welcome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  <w:lang w:val="en-US"/>
              </w:rPr>
              <w:t>to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ЮИД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!»</w:t>
            </w:r>
            <w:proofErr w:type="gramEnd"/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Эстафета: Пешеходный переход»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- Конкурсная игра «Отбери у д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.С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>тепы»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Челлендж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«Красный цветок» (Акция, рисование красного цветка в память о жертвах ДТП)</w:t>
            </w:r>
          </w:p>
        </w:tc>
        <w:tc>
          <w:tcPr>
            <w:tcW w:w="834" w:type="pct"/>
          </w:tcPr>
          <w:p w:rsidR="000C2239" w:rsidRDefault="000C2239" w:rsidP="000C223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Природная лечебница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«По следам охотника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Молохо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». Десант в санаторий 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Молоковку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>.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Литературная игра «Сказки и легенды заповедной стороны»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Художественный вернисаж «В гостях у таёжных жителей»</w:t>
            </w:r>
          </w:p>
          <w:p w:rsidR="000C2239" w:rsidRDefault="000C2239" w:rsidP="000C223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Тренинг “Планета чувств” (поделимся впечатлениями)</w:t>
            </w:r>
          </w:p>
          <w:p w:rsidR="000C2239" w:rsidRDefault="000C2239"/>
        </w:tc>
      </w:tr>
      <w:tr w:rsidR="000C2239" w:rsidTr="003569D2">
        <w:trPr>
          <w:trHeight w:val="225"/>
        </w:trPr>
        <w:tc>
          <w:tcPr>
            <w:tcW w:w="833" w:type="pct"/>
          </w:tcPr>
          <w:p w:rsidR="000C2239" w:rsidRDefault="004A2C64" w:rsidP="00F07CE9">
            <w:pPr>
              <w:pStyle w:val="a4"/>
              <w:jc w:val="center"/>
            </w:pPr>
            <w:r>
              <w:rPr>
                <w:b/>
                <w:bCs/>
                <w:color w:val="C00000"/>
              </w:rPr>
              <w:t>9 июня</w:t>
            </w:r>
          </w:p>
        </w:tc>
        <w:tc>
          <w:tcPr>
            <w:tcW w:w="833" w:type="pct"/>
          </w:tcPr>
          <w:p w:rsidR="000C2239" w:rsidRPr="00EC5765" w:rsidRDefault="00EC5765" w:rsidP="004A2C64">
            <w:pPr>
              <w:jc w:val="center"/>
              <w:rPr>
                <w:b/>
                <w:color w:val="C00000"/>
              </w:rPr>
            </w:pPr>
            <w:r w:rsidRPr="00EC5765">
              <w:rPr>
                <w:b/>
                <w:color w:val="C00000"/>
              </w:rPr>
              <w:t>13 июня</w:t>
            </w:r>
          </w:p>
        </w:tc>
        <w:tc>
          <w:tcPr>
            <w:tcW w:w="834" w:type="pct"/>
          </w:tcPr>
          <w:p w:rsidR="000C2239" w:rsidRDefault="00EC5765" w:rsidP="00EC5765">
            <w:pPr>
              <w:jc w:val="center"/>
            </w:pPr>
            <w:r>
              <w:rPr>
                <w:b/>
                <w:color w:val="C00000"/>
              </w:rPr>
              <w:t>14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3" w:type="pct"/>
          </w:tcPr>
          <w:p w:rsidR="000C2239" w:rsidRDefault="00EC5765" w:rsidP="00EC5765">
            <w:pPr>
              <w:jc w:val="center"/>
            </w:pPr>
            <w:r>
              <w:rPr>
                <w:b/>
                <w:color w:val="C00000"/>
              </w:rPr>
              <w:t>15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3" w:type="pct"/>
          </w:tcPr>
          <w:p w:rsidR="000C2239" w:rsidRDefault="00EC5765" w:rsidP="00EC5765">
            <w:pPr>
              <w:jc w:val="center"/>
            </w:pPr>
            <w:r>
              <w:rPr>
                <w:b/>
                <w:color w:val="C00000"/>
              </w:rPr>
              <w:t>16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4" w:type="pct"/>
          </w:tcPr>
          <w:p w:rsidR="000C2239" w:rsidRDefault="00F07CE9" w:rsidP="00F07CE9">
            <w:pPr>
              <w:jc w:val="center"/>
            </w:pPr>
            <w:r>
              <w:rPr>
                <w:b/>
                <w:color w:val="C00000"/>
              </w:rPr>
              <w:t>19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</w:tr>
      <w:tr w:rsidR="000C2239" w:rsidTr="003569D2"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В гостях у купца </w:t>
            </w:r>
            <w:proofErr w:type="spell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Бутина</w:t>
            </w:r>
            <w:proofErr w:type="spellEnd"/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sz w:val="15"/>
                <w:szCs w:val="15"/>
              </w:rPr>
              <w:t>Виртуальная экскурсия «г</w:t>
            </w:r>
            <w:proofErr w:type="gramStart"/>
            <w:r>
              <w:rPr>
                <w:b/>
                <w:bCs/>
                <w:sz w:val="15"/>
                <w:szCs w:val="15"/>
              </w:rPr>
              <w:t>.Н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ерчинск. </w:t>
            </w:r>
            <w:proofErr w:type="spellStart"/>
            <w:r>
              <w:rPr>
                <w:b/>
                <w:bCs/>
                <w:sz w:val="15"/>
                <w:szCs w:val="15"/>
              </w:rPr>
              <w:t>Бутинский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дворец»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Бал «В настоящем и прошлом»</w:t>
            </w:r>
          </w:p>
          <w:p w:rsidR="00F07CE9" w:rsidRDefault="00F07CE9" w:rsidP="00F07CE9">
            <w:pPr>
              <w:pStyle w:val="a4"/>
              <w:spacing w:after="0"/>
              <w:jc w:val="center"/>
            </w:pPr>
            <w:r>
              <w:t xml:space="preserve">- </w:t>
            </w:r>
          </w:p>
          <w:p w:rsidR="000C2239" w:rsidRDefault="000C2239"/>
        </w:tc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Тур</w:t>
            </w:r>
            <w:proofErr w:type="gram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.с</w:t>
            </w:r>
            <w:proofErr w:type="gramEnd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лет</w:t>
            </w:r>
            <w:proofErr w:type="spellEnd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 «</w:t>
            </w:r>
            <w:proofErr w:type="spell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Зарничка</w:t>
            </w:r>
            <w:proofErr w:type="spellEnd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»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Виртуальная экскурсия «Пещеры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Хээтэй</w:t>
            </w:r>
            <w:proofErr w:type="spellEnd"/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Открытие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тур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.с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>лета</w:t>
            </w:r>
            <w:proofErr w:type="spellEnd"/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- Военно-спортивная игра «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Зарничка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» </w:t>
            </w:r>
            <w:r>
              <w:rPr>
                <w:b/>
                <w:bCs/>
                <w:i/>
                <w:iCs/>
                <w:color w:val="000000"/>
                <w:sz w:val="15"/>
                <w:szCs w:val="15"/>
              </w:rPr>
              <w:t>МЧС ПЧ № 2 , В/</w:t>
            </w:r>
            <w:proofErr w:type="gramStart"/>
            <w:r>
              <w:rPr>
                <w:b/>
                <w:bCs/>
                <w:i/>
                <w:iCs/>
                <w:color w:val="000000"/>
                <w:sz w:val="15"/>
                <w:szCs w:val="15"/>
              </w:rPr>
              <w:t>ч</w:t>
            </w:r>
            <w:proofErr w:type="gramEnd"/>
            <w:r>
              <w:rPr>
                <w:b/>
                <w:bCs/>
                <w:i/>
                <w:iCs/>
                <w:color w:val="000000"/>
                <w:sz w:val="15"/>
                <w:szCs w:val="15"/>
              </w:rPr>
              <w:t xml:space="preserve"> 78081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Составление кроссвордов «ЗОЖ»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Турнир 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по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пионер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 xml:space="preserve"> - болу</w:t>
            </w:r>
          </w:p>
          <w:p w:rsidR="000C2239" w:rsidRDefault="000C2239"/>
        </w:tc>
        <w:tc>
          <w:tcPr>
            <w:tcW w:w="834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Нет лучше Родины моей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Виртуальная экскурсия «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г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>. Чита»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Выставка рисунков «Любовью к Родине дыша»</w:t>
            </w:r>
          </w:p>
          <w:p w:rsidR="00F07CE9" w:rsidRDefault="00F07CE9" w:rsidP="00F07CE9">
            <w:pPr>
              <w:pStyle w:val="a4"/>
              <w:shd w:val="clear" w:color="auto" w:fill="FFFFFF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Создание видеоролика</w:t>
            </w:r>
          </w:p>
          <w:p w:rsidR="00F07CE9" w:rsidRDefault="00F07CE9" w:rsidP="00F07CE9">
            <w:pPr>
              <w:pStyle w:val="a4"/>
              <w:shd w:val="clear" w:color="auto" w:fill="FFFFFF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«У моей России длинные косички».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>-</w:t>
            </w:r>
            <w:r>
              <w:rPr>
                <w:b/>
                <w:bCs/>
                <w:color w:val="000000"/>
                <w:sz w:val="15"/>
                <w:szCs w:val="15"/>
              </w:rPr>
              <w:t>Фотовыставка «Путешествие по России» (из семейных архивов)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Настольная игра «Что я знаю о России»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Концертная программа «Здесь Родины моей начало»</w:t>
            </w:r>
            <w:r>
              <w:rPr>
                <w:sz w:val="22"/>
                <w:szCs w:val="22"/>
              </w:rPr>
              <w:t xml:space="preserve"> </w:t>
            </w:r>
          </w:p>
          <w:p w:rsidR="000C2239" w:rsidRDefault="000C2239"/>
        </w:tc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С ветром</w:t>
            </w:r>
            <w:r w:rsidR="003569D2"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на перегонки</w:t>
            </w:r>
            <w:proofErr w:type="gramEnd"/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Виртуальная экскурсия «Национальный парк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Кодар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>»</w:t>
            </w:r>
          </w:p>
          <w:p w:rsidR="00F07CE9" w:rsidRDefault="00F07CE9" w:rsidP="00F07CE9">
            <w:pPr>
              <w:pStyle w:val="a4"/>
              <w:shd w:val="clear" w:color="auto" w:fill="FFFFFF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sz w:val="15"/>
                <w:szCs w:val="15"/>
              </w:rPr>
              <w:t>Спортивные состязания (участники смены: воспитатели-дети) «Обгоняя ветер»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>-</w:t>
            </w:r>
            <w:r>
              <w:rPr>
                <w:b/>
                <w:bCs/>
                <w:color w:val="000000"/>
                <w:sz w:val="15"/>
                <w:szCs w:val="15"/>
              </w:rPr>
              <w:t>Интерактивная беседа «Забайкальцы - олимпийцы»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Футбольный матч</w:t>
            </w:r>
          </w:p>
          <w:p w:rsidR="000C2239" w:rsidRDefault="000C2239"/>
        </w:tc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По тропинкам безопасности </w:t>
            </w:r>
          </w:p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на водных объектах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>-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Экскурсия «о.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Кенон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»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Сюжетно ролевая - игра «Плывем на лодке» ГИМС МЧС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Рисование у воды «Чудное озеро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Кенон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>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Игровой тренинг «Если случилась беда. Отдых у воды»</w:t>
            </w:r>
          </w:p>
          <w:p w:rsidR="00F07CE9" w:rsidRDefault="00F07CE9" w:rsidP="00F07CE9">
            <w:pPr>
              <w:pStyle w:val="a4"/>
              <w:spacing w:after="0"/>
              <w:jc w:val="center"/>
            </w:pPr>
            <w:r>
              <w:t xml:space="preserve">- </w:t>
            </w:r>
          </w:p>
          <w:p w:rsidR="000C2239" w:rsidRDefault="000C2239"/>
        </w:tc>
        <w:tc>
          <w:tcPr>
            <w:tcW w:w="834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Забайкальские вечерки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Выездная экскурсия «Краевой краеведческий музей»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Старинные игры коренных народов Забайкалья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Фольклорный праздник «Забайкальские вечерки»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Рисование у воды «Чудное озеро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Кенон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>».</w:t>
            </w:r>
          </w:p>
          <w:p w:rsidR="00F07CE9" w:rsidRDefault="00F07CE9" w:rsidP="00F07CE9">
            <w:pPr>
              <w:pStyle w:val="a4"/>
              <w:spacing w:after="0"/>
              <w:jc w:val="center"/>
            </w:pPr>
            <w:r>
              <w:rPr>
                <w:sz w:val="15"/>
                <w:szCs w:val="15"/>
              </w:rPr>
              <w:t xml:space="preserve">- </w:t>
            </w:r>
          </w:p>
          <w:p w:rsidR="000C2239" w:rsidRDefault="000C2239"/>
        </w:tc>
      </w:tr>
      <w:tr w:rsidR="000C2239" w:rsidTr="003569D2">
        <w:tc>
          <w:tcPr>
            <w:tcW w:w="833" w:type="pct"/>
          </w:tcPr>
          <w:p w:rsidR="000C2239" w:rsidRDefault="00F07CE9" w:rsidP="00F07CE9">
            <w:pPr>
              <w:jc w:val="center"/>
            </w:pPr>
            <w:r>
              <w:rPr>
                <w:b/>
                <w:color w:val="C00000"/>
              </w:rPr>
              <w:t>20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3" w:type="pct"/>
          </w:tcPr>
          <w:p w:rsidR="000C2239" w:rsidRDefault="00F07CE9" w:rsidP="00F07CE9">
            <w:pPr>
              <w:jc w:val="center"/>
            </w:pPr>
            <w:r>
              <w:rPr>
                <w:b/>
                <w:color w:val="C00000"/>
              </w:rPr>
              <w:t>21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4" w:type="pct"/>
          </w:tcPr>
          <w:p w:rsidR="000C2239" w:rsidRDefault="00F07CE9" w:rsidP="00F07CE9">
            <w:pPr>
              <w:jc w:val="center"/>
            </w:pPr>
            <w:r>
              <w:rPr>
                <w:b/>
                <w:color w:val="C00000"/>
              </w:rPr>
              <w:t>22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3" w:type="pct"/>
          </w:tcPr>
          <w:p w:rsidR="000C2239" w:rsidRDefault="00F07CE9" w:rsidP="00F07CE9">
            <w:pPr>
              <w:jc w:val="center"/>
            </w:pPr>
            <w:r>
              <w:rPr>
                <w:b/>
                <w:color w:val="C00000"/>
              </w:rPr>
              <w:t>23</w:t>
            </w:r>
            <w:r w:rsidRPr="00EC5765">
              <w:rPr>
                <w:b/>
                <w:color w:val="C00000"/>
              </w:rPr>
              <w:t xml:space="preserve"> июня</w:t>
            </w:r>
          </w:p>
        </w:tc>
        <w:tc>
          <w:tcPr>
            <w:tcW w:w="833" w:type="pct"/>
          </w:tcPr>
          <w:p w:rsidR="000C2239" w:rsidRDefault="000C2239"/>
        </w:tc>
        <w:tc>
          <w:tcPr>
            <w:tcW w:w="834" w:type="pct"/>
          </w:tcPr>
          <w:p w:rsidR="000C2239" w:rsidRDefault="000C2239"/>
        </w:tc>
      </w:tr>
      <w:tr w:rsidR="000C2239" w:rsidTr="003569D2"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CC"/>
                <w:sz w:val="20"/>
                <w:szCs w:val="20"/>
              </w:rPr>
              <w:t xml:space="preserve">Забайкальский следопыт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Виртуальная экскурсия «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Сухондинский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заповедник»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Экологическая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квест-игра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«Приключения в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Сохондинском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заповеднике»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«Раз ромашка, два ромашка» (организация исследования флоры и фауны на территории лагеря)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Экологическая игра на свежем воздухе «Воздух, земля, вода»</w:t>
            </w:r>
          </w:p>
          <w:p w:rsidR="000C2239" w:rsidRDefault="000C2239"/>
        </w:tc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Экологическая игра </w:t>
            </w:r>
            <w:proofErr w:type="spell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насвежем</w:t>
            </w:r>
            <w:proofErr w:type="spellEnd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 xml:space="preserve"> воздухе «</w:t>
            </w:r>
            <w:proofErr w:type="spell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Воздух</w:t>
            </w:r>
            <w:proofErr w:type="gramStart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,з</w:t>
            </w:r>
            <w:proofErr w:type="gramEnd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емля</w:t>
            </w:r>
            <w:proofErr w:type="spellEnd"/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, вода»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- </w:t>
            </w:r>
            <w:r>
              <w:rPr>
                <w:b/>
                <w:bCs/>
                <w:sz w:val="15"/>
                <w:szCs w:val="15"/>
              </w:rPr>
              <w:t>Виртуальная экскурсия «</w:t>
            </w:r>
            <w:proofErr w:type="spellStart"/>
            <w:r>
              <w:rPr>
                <w:b/>
                <w:bCs/>
                <w:sz w:val="15"/>
                <w:szCs w:val="15"/>
              </w:rPr>
              <w:t>Семейские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из села 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000000"/>
                <w:sz w:val="15"/>
                <w:szCs w:val="15"/>
              </w:rPr>
              <w:t>Тарбагатай»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color w:val="000000"/>
                <w:sz w:val="15"/>
                <w:szCs w:val="15"/>
              </w:rPr>
              <w:t xml:space="preserve">Знакомство с подвижными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играми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Семейских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и казаков Забайкалья.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Аукцион знаний «По следам археологов»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Игра-викторина «Знатоки Забайкальского края»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«Музыкальная шкатулка» </w:t>
            </w:r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>разучивание песен о родном крае )</w:t>
            </w:r>
          </w:p>
          <w:p w:rsidR="000C2239" w:rsidRDefault="000C2239"/>
        </w:tc>
        <w:tc>
          <w:tcPr>
            <w:tcW w:w="834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Забытый памятник природы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Выездная экскурсия «Забытый памятник </w:t>
            </w:r>
            <w:proofErr w:type="spellStart"/>
            <w:proofErr w:type="gramStart"/>
            <w:r>
              <w:rPr>
                <w:b/>
                <w:bCs/>
                <w:color w:val="000000"/>
                <w:sz w:val="15"/>
                <w:szCs w:val="15"/>
              </w:rPr>
              <w:t>природы-Красная</w:t>
            </w:r>
            <w:proofErr w:type="spellEnd"/>
            <w:proofErr w:type="gramEnd"/>
            <w:r>
              <w:rPr>
                <w:b/>
                <w:bCs/>
                <w:color w:val="000000"/>
                <w:sz w:val="15"/>
                <w:szCs w:val="15"/>
              </w:rPr>
              <w:t xml:space="preserve"> горка»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Развивающая программа с экспериментами «Химическое шоу»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</w:p>
          <w:p w:rsidR="00F07CE9" w:rsidRDefault="00F07CE9" w:rsidP="00F07CE9">
            <w:pPr>
              <w:pStyle w:val="a4"/>
              <w:spacing w:before="102" w:beforeAutospacing="0" w:after="0"/>
            </w:pPr>
          </w:p>
          <w:p w:rsidR="000C2239" w:rsidRDefault="000C2239"/>
        </w:tc>
        <w:tc>
          <w:tcPr>
            <w:tcW w:w="833" w:type="pct"/>
          </w:tcPr>
          <w:p w:rsidR="00F07CE9" w:rsidRDefault="00F07CE9" w:rsidP="00F07CE9">
            <w:pPr>
              <w:pStyle w:val="a4"/>
              <w:spacing w:before="102" w:beforeAutospacing="0" w:after="0"/>
              <w:jc w:val="center"/>
            </w:pPr>
            <w:r>
              <w:rPr>
                <w:b/>
                <w:bCs/>
                <w:i/>
                <w:iCs/>
                <w:color w:val="000099"/>
                <w:sz w:val="20"/>
                <w:szCs w:val="20"/>
              </w:rPr>
              <w:t>Дорога памяти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C00000"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Виртуальная экскурсия «Мемориал боевой и трудовой славы забайкальцев и Парк Победы»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C00000"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1C1C1C"/>
                <w:sz w:val="15"/>
                <w:szCs w:val="15"/>
              </w:rPr>
              <w:t>Митинг и церемония возложения цветов к памятнику В. Г. Рахову «Тот самый день</w:t>
            </w:r>
            <w:proofErr w:type="gramStart"/>
            <w:r>
              <w:rPr>
                <w:b/>
                <w:bCs/>
                <w:color w:val="1C1C1C"/>
                <w:sz w:val="15"/>
                <w:szCs w:val="15"/>
              </w:rPr>
              <w:t>..»</w:t>
            </w:r>
            <w:proofErr w:type="gramEnd"/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C00000"/>
                <w:sz w:val="15"/>
                <w:szCs w:val="15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Видеопрезентация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«Тот самый первый день войны» (школьная библиотека)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C00000"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>Выставка рисунков «Эхо войны»</w:t>
            </w:r>
          </w:p>
          <w:p w:rsidR="00F07CE9" w:rsidRDefault="00F07CE9" w:rsidP="00F07CE9">
            <w:pPr>
              <w:pStyle w:val="a4"/>
              <w:spacing w:before="102" w:beforeAutospacing="0" w:after="0"/>
            </w:pPr>
            <w:r>
              <w:rPr>
                <w:b/>
                <w:bCs/>
                <w:color w:val="C00000"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Инсценировка по рассказу В.П. Астафьева «Солдат и мать» 1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тургруппа</w:t>
            </w:r>
            <w:proofErr w:type="spellEnd"/>
          </w:p>
          <w:p w:rsidR="000C2239" w:rsidRDefault="00F07CE9" w:rsidP="003569D2">
            <w:pPr>
              <w:pStyle w:val="a4"/>
              <w:spacing w:before="102" w:beforeAutospacing="0" w:after="0"/>
            </w:pPr>
            <w:r>
              <w:rPr>
                <w:b/>
                <w:bCs/>
                <w:color w:val="C00000"/>
                <w:sz w:val="15"/>
                <w:szCs w:val="15"/>
              </w:rPr>
              <w:t xml:space="preserve">- 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Театрализованная постановка «На привале» 2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тургруппа</w:t>
            </w:r>
            <w:proofErr w:type="spellEnd"/>
          </w:p>
        </w:tc>
        <w:tc>
          <w:tcPr>
            <w:tcW w:w="833" w:type="pct"/>
          </w:tcPr>
          <w:p w:rsidR="000C2239" w:rsidRDefault="000C2239"/>
        </w:tc>
        <w:tc>
          <w:tcPr>
            <w:tcW w:w="834" w:type="pct"/>
          </w:tcPr>
          <w:p w:rsidR="000C2239" w:rsidRDefault="000C2239"/>
        </w:tc>
      </w:tr>
    </w:tbl>
    <w:p w:rsidR="00E47758" w:rsidRDefault="00E47758"/>
    <w:sectPr w:rsidR="00E47758" w:rsidSect="005356F6">
      <w:pgSz w:w="16838" w:h="11906" w:orient="landscape"/>
      <w:pgMar w:top="340" w:right="828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239"/>
    <w:rsid w:val="000812D4"/>
    <w:rsid w:val="000C2239"/>
    <w:rsid w:val="003569D2"/>
    <w:rsid w:val="004A2C64"/>
    <w:rsid w:val="005356F6"/>
    <w:rsid w:val="00E47758"/>
    <w:rsid w:val="00EC5765"/>
    <w:rsid w:val="00F0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22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2023-05-05T05:14:00Z</dcterms:created>
  <dcterms:modified xsi:type="dcterms:W3CDTF">2023-05-05T05:57:00Z</dcterms:modified>
</cp:coreProperties>
</file>